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1157" w14:textId="48839123" w:rsidR="00C52DD6" w:rsidRDefault="00C52DD6" w:rsidP="00CC51DD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C52DD6">
        <w:rPr>
          <w:rFonts w:cs="B Nazanin"/>
          <w:b/>
          <w:bCs/>
          <w:sz w:val="28"/>
          <w:szCs w:val="28"/>
          <w:lang w:bidi="fa-IR"/>
        </w:rPr>
        <w:drawing>
          <wp:anchor distT="0" distB="0" distL="114300" distR="114300" simplePos="0" relativeHeight="251657216" behindDoc="1" locked="0" layoutInCell="1" allowOverlap="1" wp14:anchorId="4933EAB0" wp14:editId="33F489DA">
            <wp:simplePos x="0" y="0"/>
            <wp:positionH relativeFrom="column">
              <wp:posOffset>-883920</wp:posOffset>
            </wp:positionH>
            <wp:positionV relativeFrom="paragraph">
              <wp:posOffset>-838200</wp:posOffset>
            </wp:positionV>
            <wp:extent cx="2156460" cy="2156460"/>
            <wp:effectExtent l="0" t="0" r="0" b="0"/>
            <wp:wrapNone/>
            <wp:docPr id="9271031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F2F90" w14:textId="67F1F652" w:rsidR="00C52DD6" w:rsidRPr="00C52DD6" w:rsidRDefault="00C52DD6" w:rsidP="00C52DD6">
      <w:pPr>
        <w:bidi/>
        <w:spacing w:after="0"/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3745E745" w14:textId="2FB026CB" w:rsidR="00E8610D" w:rsidRPr="00CC51DD" w:rsidRDefault="00AF795F" w:rsidP="00C52DD6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F795F">
        <w:rPr>
          <w:rFonts w:cs="B Nazanin" w:hint="cs"/>
          <w:b/>
          <w:bCs/>
          <w:sz w:val="28"/>
          <w:szCs w:val="28"/>
          <w:rtl/>
          <w:lang w:bidi="fa-IR"/>
        </w:rPr>
        <w:t>به نام خدا</w:t>
      </w:r>
    </w:p>
    <w:p w14:paraId="6B87C259" w14:textId="603AD558" w:rsidR="00E8610D" w:rsidRDefault="00C52DD6" w:rsidP="00C52DD6">
      <w:pPr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آزمایشگاه روانشناسی سایبری دانشگاه شهیدبهشتی (</w:t>
      </w:r>
      <w:r w:rsidRPr="00C52DD6">
        <w:rPr>
          <w:rFonts w:asciiTheme="majorBidi" w:hAnsiTheme="majorBidi" w:cstheme="majorBidi"/>
          <w:sz w:val="20"/>
          <w:szCs w:val="20"/>
          <w:lang w:bidi="fa-IR"/>
        </w:rPr>
        <w:fldChar w:fldCharType="begin"/>
      </w:r>
      <w:r w:rsidRPr="00C52DD6">
        <w:rPr>
          <w:rFonts w:asciiTheme="majorBidi" w:hAnsiTheme="majorBidi" w:cstheme="majorBidi"/>
          <w:sz w:val="20"/>
          <w:szCs w:val="20"/>
          <w:lang w:bidi="fa-IR"/>
        </w:rPr>
        <w:instrText>HYPERLINK "</w:instrText>
      </w:r>
      <w:r w:rsidRPr="00C52DD6">
        <w:rPr>
          <w:rFonts w:asciiTheme="majorBidi" w:hAnsiTheme="majorBidi" w:cstheme="majorBidi"/>
          <w:sz w:val="20"/>
          <w:szCs w:val="20"/>
          <w:lang w:bidi="fa-IR"/>
        </w:rPr>
        <w:instrText>https://psyberalab.com</w:instrText>
      </w:r>
      <w:r w:rsidRPr="00C52DD6">
        <w:rPr>
          <w:rFonts w:asciiTheme="majorBidi" w:hAnsiTheme="majorBidi" w:cstheme="majorBidi"/>
          <w:sz w:val="20"/>
          <w:szCs w:val="20"/>
          <w:rtl/>
          <w:lang w:bidi="fa-IR"/>
        </w:rPr>
        <w:instrText>/</w:instrText>
      </w:r>
      <w:r w:rsidRPr="00C52DD6">
        <w:rPr>
          <w:rFonts w:asciiTheme="majorBidi" w:hAnsiTheme="majorBidi" w:cstheme="majorBidi"/>
          <w:sz w:val="20"/>
          <w:szCs w:val="20"/>
          <w:lang w:bidi="fa-IR"/>
        </w:rPr>
        <w:instrText>"</w:instrText>
      </w:r>
      <w:r w:rsidRPr="00C52DD6">
        <w:rPr>
          <w:rFonts w:asciiTheme="majorBidi" w:hAnsiTheme="majorBidi" w:cstheme="majorBidi"/>
          <w:sz w:val="20"/>
          <w:szCs w:val="20"/>
          <w:lang w:bidi="fa-IR"/>
        </w:rPr>
        <w:fldChar w:fldCharType="separate"/>
      </w:r>
      <w:r w:rsidRPr="00C52DD6">
        <w:rPr>
          <w:rStyle w:val="Hyperlink"/>
          <w:rFonts w:asciiTheme="majorBidi" w:hAnsiTheme="majorBidi" w:cstheme="majorBidi"/>
          <w:sz w:val="20"/>
          <w:szCs w:val="20"/>
          <w:lang w:bidi="fa-IR"/>
        </w:rPr>
        <w:t>https://psyberalab.com</w:t>
      </w:r>
      <w:r w:rsidRPr="00C52DD6">
        <w:rPr>
          <w:rStyle w:val="Hyperlink"/>
          <w:rFonts w:asciiTheme="majorBidi" w:hAnsiTheme="majorBidi" w:cstheme="majorBidi"/>
          <w:sz w:val="20"/>
          <w:szCs w:val="20"/>
          <w:rtl/>
          <w:lang w:bidi="fa-IR"/>
        </w:rPr>
        <w:t>/</w:t>
      </w:r>
      <w:r w:rsidRPr="00C52DD6">
        <w:rPr>
          <w:rFonts w:asciiTheme="majorBidi" w:hAnsiTheme="majorBidi" w:cstheme="majorBidi"/>
          <w:sz w:val="20"/>
          <w:szCs w:val="20"/>
          <w:lang w:bidi="fa-IR"/>
        </w:rPr>
        <w:fldChar w:fldCharType="end"/>
      </w:r>
      <w:r>
        <w:rPr>
          <w:rFonts w:cs="B Nazanin" w:hint="cs"/>
          <w:sz w:val="24"/>
          <w:szCs w:val="24"/>
          <w:rtl/>
          <w:lang w:bidi="fa-IR"/>
        </w:rPr>
        <w:t>)</w:t>
      </w:r>
    </w:p>
    <w:p w14:paraId="3AB33DA6" w14:textId="77777777" w:rsidR="00C52DD6" w:rsidRDefault="00C52DD6" w:rsidP="00C52DD6">
      <w:pPr>
        <w:bidi/>
        <w:spacing w:after="0"/>
        <w:jc w:val="center"/>
        <w:rPr>
          <w:rFonts w:cs="B Nazanin"/>
          <w:b/>
          <w:bCs/>
          <w:color w:val="00B050"/>
          <w:sz w:val="28"/>
          <w:szCs w:val="28"/>
          <w:lang w:bidi="fa-IR"/>
        </w:rPr>
      </w:pPr>
    </w:p>
    <w:p w14:paraId="690862C2" w14:textId="2F751BAB" w:rsidR="00C52DD6" w:rsidRDefault="00C52DD6" w:rsidP="00C52DD6">
      <w:pPr>
        <w:bidi/>
        <w:spacing w:after="0"/>
        <w:jc w:val="center"/>
        <w:rPr>
          <w:rFonts w:cs="B Nazanin"/>
          <w:b/>
          <w:bCs/>
          <w:sz w:val="28"/>
          <w:szCs w:val="28"/>
          <w:lang w:bidi="fa-IR"/>
        </w:rPr>
      </w:pPr>
      <w:r w:rsidRPr="00C73FA8">
        <w:rPr>
          <w:rFonts w:cs="B Nazanin" w:hint="cs"/>
          <w:b/>
          <w:bCs/>
          <w:color w:val="00B050"/>
          <w:sz w:val="28"/>
          <w:szCs w:val="28"/>
          <w:rtl/>
          <w:lang w:bidi="fa-IR"/>
        </w:rPr>
        <w:t>مقیاس اعتیاد به پلتفرم</w:t>
      </w:r>
      <w:r w:rsidRPr="00C73FA8">
        <w:rPr>
          <w:rFonts w:cs="B Nazanin"/>
          <w:b/>
          <w:bCs/>
          <w:color w:val="00B050"/>
          <w:sz w:val="28"/>
          <w:szCs w:val="28"/>
          <w:rtl/>
          <w:lang w:bidi="fa-IR"/>
        </w:rPr>
        <w:softHyphen/>
      </w:r>
      <w:r w:rsidRPr="00C73FA8">
        <w:rPr>
          <w:rFonts w:cs="B Nazanin" w:hint="cs"/>
          <w:b/>
          <w:bCs/>
          <w:color w:val="00B050"/>
          <w:sz w:val="28"/>
          <w:szCs w:val="28"/>
          <w:rtl/>
          <w:lang w:bidi="fa-IR"/>
        </w:rPr>
        <w:t>های اجتماعی برگن</w:t>
      </w:r>
      <w:r w:rsidRPr="00C73FA8">
        <w:rPr>
          <w:rStyle w:val="FootnoteReference"/>
          <w:rFonts w:cs="B Nazanin"/>
          <w:b/>
          <w:bCs/>
          <w:color w:val="00B050"/>
          <w:sz w:val="28"/>
          <w:szCs w:val="28"/>
          <w:rtl/>
          <w:lang w:bidi="fa-IR"/>
        </w:rPr>
        <w:footnoteReference w:id="1"/>
      </w:r>
    </w:p>
    <w:p w14:paraId="542D8D75" w14:textId="41A16E11" w:rsidR="00CC51DD" w:rsidRDefault="00750931" w:rsidP="00C52DD6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CC51DD">
        <w:rPr>
          <w:rFonts w:cs="B Nazanin" w:hint="cs"/>
          <w:b/>
          <w:bCs/>
          <w:sz w:val="28"/>
          <w:szCs w:val="28"/>
          <w:rtl/>
          <w:lang w:bidi="fa-IR"/>
        </w:rPr>
        <w:t>دستورالعمل مقیاس</w:t>
      </w:r>
      <w:r w:rsidRPr="00E8610D">
        <w:rPr>
          <w:rFonts w:cs="B Nazanin" w:hint="cs"/>
          <w:sz w:val="28"/>
          <w:szCs w:val="28"/>
          <w:rtl/>
          <w:lang w:bidi="fa-IR"/>
        </w:rPr>
        <w:t xml:space="preserve">: </w:t>
      </w:r>
    </w:p>
    <w:p w14:paraId="4F5FC7A3" w14:textId="12A80DFE" w:rsidR="00750931" w:rsidRPr="00E8610D" w:rsidRDefault="00CC51DD" w:rsidP="00CC51DD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شرکت کننده گرامی، </w:t>
      </w:r>
      <w:r w:rsidR="00750931" w:rsidRPr="00E8610D">
        <w:rPr>
          <w:rFonts w:cs="B Nazanin" w:hint="cs"/>
          <w:sz w:val="28"/>
          <w:szCs w:val="28"/>
          <w:rtl/>
          <w:lang w:bidi="fa-IR"/>
        </w:rPr>
        <w:t>در زیر س</w:t>
      </w:r>
      <w:r w:rsidR="00D55541">
        <w:rPr>
          <w:rFonts w:cs="B Nazanin" w:hint="cs"/>
          <w:sz w:val="28"/>
          <w:szCs w:val="28"/>
          <w:rtl/>
          <w:lang w:bidi="fa-IR"/>
        </w:rPr>
        <w:t>ؤ</w:t>
      </w:r>
      <w:r w:rsidR="00750931" w:rsidRPr="00E8610D">
        <w:rPr>
          <w:rFonts w:cs="B Nazanin" w:hint="cs"/>
          <w:sz w:val="28"/>
          <w:szCs w:val="28"/>
          <w:rtl/>
          <w:lang w:bidi="fa-IR"/>
        </w:rPr>
        <w:t>الاتی در مورد استفاده شما از پلتفرم</w:t>
      </w:r>
      <w:r w:rsidR="00750931" w:rsidRPr="00E8610D">
        <w:rPr>
          <w:rFonts w:cs="B Nazanin"/>
          <w:sz w:val="28"/>
          <w:szCs w:val="28"/>
          <w:rtl/>
          <w:lang w:bidi="fa-IR"/>
        </w:rPr>
        <w:softHyphen/>
      </w:r>
      <w:r w:rsidR="00750931" w:rsidRPr="00E8610D">
        <w:rPr>
          <w:rFonts w:cs="B Nazanin" w:hint="cs"/>
          <w:sz w:val="28"/>
          <w:szCs w:val="28"/>
          <w:rtl/>
          <w:lang w:bidi="fa-IR"/>
        </w:rPr>
        <w:t>های اجتماعی (اینستاگرام، توئیتر، فیس</w:t>
      </w:r>
      <w:r w:rsidR="00750931" w:rsidRPr="00E8610D">
        <w:rPr>
          <w:rFonts w:cs="B Nazanin"/>
          <w:sz w:val="28"/>
          <w:szCs w:val="28"/>
          <w:rtl/>
          <w:lang w:bidi="fa-IR"/>
        </w:rPr>
        <w:softHyphen/>
      </w:r>
      <w:r w:rsidR="00750931" w:rsidRPr="00E8610D">
        <w:rPr>
          <w:rFonts w:cs="B Nazanin" w:hint="cs"/>
          <w:sz w:val="28"/>
          <w:szCs w:val="28"/>
          <w:rtl/>
          <w:lang w:bidi="fa-IR"/>
        </w:rPr>
        <w:t>بوک و موارد مشابه) پرسیده شده است. برای هر س</w:t>
      </w:r>
      <w:r w:rsidR="00D55541">
        <w:rPr>
          <w:rFonts w:cs="B Nazanin" w:hint="cs"/>
          <w:sz w:val="28"/>
          <w:szCs w:val="28"/>
          <w:rtl/>
          <w:lang w:bidi="fa-IR"/>
        </w:rPr>
        <w:t>ؤ</w:t>
      </w:r>
      <w:r w:rsidR="00750931" w:rsidRPr="00E8610D">
        <w:rPr>
          <w:rFonts w:cs="B Nazanin" w:hint="cs"/>
          <w:sz w:val="28"/>
          <w:szCs w:val="28"/>
          <w:rtl/>
          <w:lang w:bidi="fa-IR"/>
        </w:rPr>
        <w:t>ال، پاسخی که به بهترین شکل شما را توصیف می</w:t>
      </w:r>
      <w:r w:rsidR="00750931" w:rsidRPr="00E8610D">
        <w:rPr>
          <w:rFonts w:cs="B Nazanin"/>
          <w:sz w:val="28"/>
          <w:szCs w:val="28"/>
          <w:rtl/>
          <w:lang w:bidi="fa-IR"/>
        </w:rPr>
        <w:softHyphen/>
      </w:r>
      <w:r w:rsidR="00750931" w:rsidRPr="00E8610D">
        <w:rPr>
          <w:rFonts w:cs="B Nazanin" w:hint="cs"/>
          <w:sz w:val="28"/>
          <w:szCs w:val="28"/>
          <w:rtl/>
          <w:lang w:bidi="fa-IR"/>
        </w:rPr>
        <w:t>کند، انتخاب کنید.</w:t>
      </w:r>
    </w:p>
    <w:tbl>
      <w:tblPr>
        <w:tblStyle w:val="TableGrid6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86"/>
        <w:gridCol w:w="6034"/>
        <w:gridCol w:w="531"/>
        <w:gridCol w:w="531"/>
        <w:gridCol w:w="625"/>
        <w:gridCol w:w="626"/>
        <w:gridCol w:w="643"/>
      </w:tblGrid>
      <w:tr w:rsidR="00981627" w:rsidRPr="00981627" w14:paraId="345C6257" w14:textId="77777777" w:rsidTr="00CC51DD">
        <w:trPr>
          <w:cantSplit/>
          <w:trHeight w:val="1134"/>
          <w:jc w:val="center"/>
        </w:trPr>
        <w:tc>
          <w:tcPr>
            <w:tcW w:w="219" w:type="pct"/>
            <w:textDirection w:val="btLr"/>
            <w:vAlign w:val="center"/>
          </w:tcPr>
          <w:p w14:paraId="571445C7" w14:textId="77777777" w:rsidR="00981627" w:rsidRPr="00981627" w:rsidRDefault="00981627" w:rsidP="00CC51D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65" w:type="pct"/>
            <w:vAlign w:val="center"/>
          </w:tcPr>
          <w:p w14:paraId="3FC5BDF5" w14:textId="77777777" w:rsidR="00981627" w:rsidRPr="00981627" w:rsidRDefault="00981627" w:rsidP="00CC51D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سؤالات</w:t>
            </w:r>
          </w:p>
        </w:tc>
        <w:tc>
          <w:tcPr>
            <w:tcW w:w="292" w:type="pct"/>
            <w:textDirection w:val="btLr"/>
            <w:vAlign w:val="center"/>
          </w:tcPr>
          <w:p w14:paraId="2015319A" w14:textId="77777777" w:rsidR="00981627" w:rsidRPr="00CC51DD" w:rsidRDefault="00981627" w:rsidP="00CC51D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51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بسیار به ندرت</w:t>
            </w:r>
          </w:p>
        </w:tc>
        <w:tc>
          <w:tcPr>
            <w:tcW w:w="292" w:type="pct"/>
            <w:textDirection w:val="btLr"/>
            <w:vAlign w:val="center"/>
          </w:tcPr>
          <w:p w14:paraId="681CB35D" w14:textId="331D5C72" w:rsidR="00981627" w:rsidRPr="00CC51DD" w:rsidRDefault="00981627" w:rsidP="00CC51D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51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 ندرت</w:t>
            </w:r>
          </w:p>
        </w:tc>
        <w:tc>
          <w:tcPr>
            <w:tcW w:w="341" w:type="pct"/>
            <w:textDirection w:val="btLr"/>
            <w:vAlign w:val="center"/>
          </w:tcPr>
          <w:p w14:paraId="3019EF7F" w14:textId="08703DF6" w:rsidR="00981627" w:rsidRPr="00CC51DD" w:rsidRDefault="00981627" w:rsidP="00CC51D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51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برخی مواقع</w:t>
            </w:r>
          </w:p>
        </w:tc>
        <w:tc>
          <w:tcPr>
            <w:tcW w:w="341" w:type="pct"/>
            <w:textDirection w:val="btLr"/>
            <w:vAlign w:val="center"/>
          </w:tcPr>
          <w:p w14:paraId="6E05A683" w14:textId="5505B0DA" w:rsidR="00981627" w:rsidRPr="00CC51DD" w:rsidRDefault="00981627" w:rsidP="00CC51D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51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351" w:type="pct"/>
            <w:textDirection w:val="btLr"/>
            <w:vAlign w:val="center"/>
          </w:tcPr>
          <w:p w14:paraId="69D1E573" w14:textId="77777777" w:rsidR="00981627" w:rsidRPr="00CC51DD" w:rsidRDefault="00981627" w:rsidP="00CC51D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51D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بیشتر اوقات</w:t>
            </w:r>
          </w:p>
        </w:tc>
      </w:tr>
      <w:tr w:rsidR="00981627" w:rsidRPr="00981627" w14:paraId="1CDA9EFE" w14:textId="77777777" w:rsidTr="00CC51DD">
        <w:trPr>
          <w:jc w:val="center"/>
        </w:trPr>
        <w:tc>
          <w:tcPr>
            <w:tcW w:w="219" w:type="pct"/>
            <w:vAlign w:val="center"/>
          </w:tcPr>
          <w:p w14:paraId="57357D38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65" w:type="pct"/>
            <w:vAlign w:val="center"/>
          </w:tcPr>
          <w:p w14:paraId="3A11B079" w14:textId="77777777" w:rsidR="00981627" w:rsidRPr="00981627" w:rsidRDefault="00981627" w:rsidP="00CC51D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زمان زیادی را صرف فکر کردن به پلتفرم های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اجتماعی یا برنامه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ریزی برای استفاده از پلتفرم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های اجتماعی کرده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اید؟</w:t>
            </w:r>
          </w:p>
        </w:tc>
        <w:tc>
          <w:tcPr>
            <w:tcW w:w="292" w:type="pct"/>
            <w:vAlign w:val="center"/>
          </w:tcPr>
          <w:p w14:paraId="53ABF7B5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2" w:type="pct"/>
            <w:vAlign w:val="center"/>
          </w:tcPr>
          <w:p w14:paraId="074ACE39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5BD610A9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3E4A06D3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" w:type="pct"/>
            <w:vAlign w:val="center"/>
          </w:tcPr>
          <w:p w14:paraId="38F4A7EA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81627" w:rsidRPr="00981627" w14:paraId="0E369C2D" w14:textId="77777777" w:rsidTr="00CC51DD">
        <w:trPr>
          <w:jc w:val="center"/>
        </w:trPr>
        <w:tc>
          <w:tcPr>
            <w:tcW w:w="219" w:type="pct"/>
            <w:vAlign w:val="center"/>
          </w:tcPr>
          <w:p w14:paraId="0A1227BB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65" w:type="pct"/>
            <w:vAlign w:val="center"/>
          </w:tcPr>
          <w:p w14:paraId="758ADFE9" w14:textId="77777777" w:rsidR="00981627" w:rsidRPr="00981627" w:rsidRDefault="00981627" w:rsidP="00CC51D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تمایل قوی برای استفاده بیشتر و بیشتر از پلتفرم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های اجتماعی داشته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اید؟</w:t>
            </w:r>
          </w:p>
        </w:tc>
        <w:tc>
          <w:tcPr>
            <w:tcW w:w="292" w:type="pct"/>
            <w:vAlign w:val="center"/>
          </w:tcPr>
          <w:p w14:paraId="6BBCE993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2" w:type="pct"/>
            <w:vAlign w:val="center"/>
          </w:tcPr>
          <w:p w14:paraId="49599706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0D03AD4E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611C40EE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" w:type="pct"/>
            <w:vAlign w:val="center"/>
          </w:tcPr>
          <w:p w14:paraId="13F3E220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81627" w:rsidRPr="00981627" w14:paraId="3679CB7D" w14:textId="77777777" w:rsidTr="00CC51DD">
        <w:trPr>
          <w:jc w:val="center"/>
        </w:trPr>
        <w:tc>
          <w:tcPr>
            <w:tcW w:w="219" w:type="pct"/>
            <w:vAlign w:val="center"/>
          </w:tcPr>
          <w:p w14:paraId="601226D0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65" w:type="pct"/>
            <w:vAlign w:val="center"/>
          </w:tcPr>
          <w:p w14:paraId="3367E9CE" w14:textId="77777777" w:rsidR="00981627" w:rsidRPr="00981627" w:rsidRDefault="00981627" w:rsidP="00CC51D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از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پلتفرم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اجتماع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برا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فراموش کردن مشکلات شخص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استفاده کرد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ای</w:t>
            </w:r>
            <w:r w:rsidRPr="00981627">
              <w:rPr>
                <w:rFonts w:cs="B Nazanin" w:hint="eastAsia"/>
                <w:sz w:val="24"/>
                <w:szCs w:val="24"/>
                <w:rtl/>
                <w:lang w:bidi="fa-IR"/>
              </w:rPr>
              <w:t>د؟</w:t>
            </w:r>
          </w:p>
        </w:tc>
        <w:tc>
          <w:tcPr>
            <w:tcW w:w="292" w:type="pct"/>
            <w:vAlign w:val="center"/>
          </w:tcPr>
          <w:p w14:paraId="3481616C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2" w:type="pct"/>
            <w:vAlign w:val="center"/>
          </w:tcPr>
          <w:p w14:paraId="6283410D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6063813D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6461E21E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" w:type="pct"/>
            <w:vAlign w:val="center"/>
          </w:tcPr>
          <w:p w14:paraId="1A2C7463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81627" w:rsidRPr="00981627" w14:paraId="7ECAF4FE" w14:textId="77777777" w:rsidTr="00CC51DD">
        <w:trPr>
          <w:jc w:val="center"/>
        </w:trPr>
        <w:tc>
          <w:tcPr>
            <w:tcW w:w="219" w:type="pct"/>
            <w:vAlign w:val="center"/>
          </w:tcPr>
          <w:p w14:paraId="798045DC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65" w:type="pct"/>
            <w:vAlign w:val="center"/>
          </w:tcPr>
          <w:p w14:paraId="490505C1" w14:textId="77777777" w:rsidR="00981627" w:rsidRPr="00981627" w:rsidRDefault="00981627" w:rsidP="00CC51D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تلاش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کرد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ای</w:t>
            </w:r>
            <w:r w:rsidRPr="00981627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که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استفاده از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پلتفرم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>ها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اجتماع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را کاهش ده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اما موفقیت آمیز نبوده است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292" w:type="pct"/>
            <w:vAlign w:val="center"/>
          </w:tcPr>
          <w:p w14:paraId="60BA8844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2" w:type="pct"/>
            <w:vAlign w:val="center"/>
          </w:tcPr>
          <w:p w14:paraId="6F0A79A8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7FEA23E1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546F66B3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" w:type="pct"/>
            <w:vAlign w:val="center"/>
          </w:tcPr>
          <w:p w14:paraId="50C3B386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81627" w:rsidRPr="00981627" w14:paraId="1B703F08" w14:textId="77777777" w:rsidTr="00CC51DD">
        <w:trPr>
          <w:jc w:val="center"/>
        </w:trPr>
        <w:tc>
          <w:tcPr>
            <w:tcW w:w="219" w:type="pct"/>
            <w:vAlign w:val="center"/>
          </w:tcPr>
          <w:p w14:paraId="4B25A1E5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165" w:type="pct"/>
            <w:vAlign w:val="center"/>
          </w:tcPr>
          <w:p w14:paraId="7DC09E23" w14:textId="77777777" w:rsidR="00981627" w:rsidRPr="00981627" w:rsidRDefault="00981627" w:rsidP="00CC51D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اگر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استفاده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پلتفرم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اجتماعی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منع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شوید،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بیقرار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شده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دچار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مشکل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میشوید؟</w:t>
            </w:r>
          </w:p>
        </w:tc>
        <w:tc>
          <w:tcPr>
            <w:tcW w:w="292" w:type="pct"/>
            <w:vAlign w:val="center"/>
          </w:tcPr>
          <w:p w14:paraId="617F9DA6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2" w:type="pct"/>
            <w:vAlign w:val="center"/>
          </w:tcPr>
          <w:p w14:paraId="77CFC9BC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797B28BB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04D67C75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" w:type="pct"/>
            <w:vAlign w:val="center"/>
          </w:tcPr>
          <w:p w14:paraId="337144FC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81627" w:rsidRPr="00981627" w14:paraId="727D6696" w14:textId="77777777" w:rsidTr="00CC51DD">
        <w:trPr>
          <w:jc w:val="center"/>
        </w:trPr>
        <w:tc>
          <w:tcPr>
            <w:tcW w:w="219" w:type="pct"/>
            <w:vAlign w:val="center"/>
          </w:tcPr>
          <w:p w14:paraId="3C2ED452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65" w:type="pct"/>
            <w:vAlign w:val="center"/>
          </w:tcPr>
          <w:p w14:paraId="6B943364" w14:textId="77777777" w:rsidR="00981627" w:rsidRPr="00981627" w:rsidRDefault="00981627" w:rsidP="00CC51D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آنقدر از 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پلتفرم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  <w:t>ها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اجتماع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استفاده کرده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softHyphen/>
              <w:t>ا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که ت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>ث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منف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 xml:space="preserve"> بر تحص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81627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>شغل</w:t>
            </w:r>
            <w:r w:rsidRPr="0098162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81627">
              <w:rPr>
                <w:rFonts w:cs="B Nazanin"/>
                <w:sz w:val="24"/>
                <w:szCs w:val="24"/>
                <w:rtl/>
                <w:lang w:bidi="fa-IR"/>
              </w:rPr>
              <w:t>شما داشته است؟</w:t>
            </w:r>
          </w:p>
        </w:tc>
        <w:tc>
          <w:tcPr>
            <w:tcW w:w="292" w:type="pct"/>
            <w:vAlign w:val="center"/>
          </w:tcPr>
          <w:p w14:paraId="2F8468DB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2" w:type="pct"/>
            <w:vAlign w:val="center"/>
          </w:tcPr>
          <w:p w14:paraId="05B77832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6A8AD973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" w:type="pct"/>
            <w:vAlign w:val="center"/>
          </w:tcPr>
          <w:p w14:paraId="6BC4EEF6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" w:type="pct"/>
            <w:vAlign w:val="center"/>
          </w:tcPr>
          <w:p w14:paraId="7D103991" w14:textId="77777777" w:rsidR="00981627" w:rsidRPr="00981627" w:rsidRDefault="00981627" w:rsidP="00CC51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6A48772F" w14:textId="77777777" w:rsidR="00750931" w:rsidRDefault="00750931" w:rsidP="00E8610D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p w14:paraId="20BD9701" w14:textId="2456D403" w:rsidR="00624FC5" w:rsidRDefault="00624FC5" w:rsidP="00E8610D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p w14:paraId="2FD3A8AA" w14:textId="77777777" w:rsidR="006D684D" w:rsidRDefault="006D684D" w:rsidP="006D684D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p w14:paraId="13F39DB9" w14:textId="39D73256" w:rsidR="00CC51DD" w:rsidRPr="00C73FA8" w:rsidRDefault="006D684D" w:rsidP="00CC51DD">
      <w:pPr>
        <w:bidi/>
        <w:spacing w:after="0"/>
        <w:rPr>
          <w:rFonts w:cs="B Nazanin"/>
          <w:b/>
          <w:bCs/>
          <w:color w:val="00B050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B050"/>
          <w:sz w:val="28"/>
          <w:szCs w:val="28"/>
          <w:rtl/>
          <w:lang w:bidi="fa-IR"/>
        </w:rPr>
        <w:t xml:space="preserve">نمره‌دهی و تفسیر </w:t>
      </w:r>
    </w:p>
    <w:p w14:paraId="03F682CD" w14:textId="77777777" w:rsidR="00CC51DD" w:rsidRDefault="00CC51DD" w:rsidP="00CC51DD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1E57A4">
        <w:rPr>
          <w:rFonts w:cs="B Nazanin"/>
          <w:sz w:val="24"/>
          <w:szCs w:val="24"/>
          <w:rtl/>
          <w:lang w:bidi="fa-IR"/>
        </w:rPr>
        <w:t>مق</w:t>
      </w:r>
      <w:r w:rsidRPr="001E57A4">
        <w:rPr>
          <w:rFonts w:cs="B Nazanin" w:hint="cs"/>
          <w:sz w:val="24"/>
          <w:szCs w:val="24"/>
          <w:rtl/>
          <w:lang w:bidi="fa-IR"/>
        </w:rPr>
        <w:t>ی</w:t>
      </w:r>
      <w:r w:rsidRPr="001E57A4">
        <w:rPr>
          <w:rFonts w:cs="B Nazanin" w:hint="eastAsia"/>
          <w:sz w:val="24"/>
          <w:szCs w:val="24"/>
          <w:rtl/>
          <w:lang w:bidi="fa-IR"/>
        </w:rPr>
        <w:t>اس</w:t>
      </w:r>
      <w:r w:rsidRPr="001E57A4">
        <w:rPr>
          <w:rFonts w:cs="B Nazanin"/>
          <w:sz w:val="24"/>
          <w:szCs w:val="24"/>
          <w:rtl/>
          <w:lang w:bidi="fa-IR"/>
        </w:rPr>
        <w:t xml:space="preserve"> اعت</w:t>
      </w:r>
      <w:r w:rsidRPr="001E57A4">
        <w:rPr>
          <w:rFonts w:cs="B Nazanin" w:hint="cs"/>
          <w:sz w:val="24"/>
          <w:szCs w:val="24"/>
          <w:rtl/>
          <w:lang w:bidi="fa-IR"/>
        </w:rPr>
        <w:t>ی</w:t>
      </w:r>
      <w:r w:rsidRPr="001E57A4">
        <w:rPr>
          <w:rFonts w:cs="B Nazanin" w:hint="eastAsia"/>
          <w:sz w:val="24"/>
          <w:szCs w:val="24"/>
          <w:rtl/>
          <w:lang w:bidi="fa-IR"/>
        </w:rPr>
        <w:t>اد</w:t>
      </w:r>
      <w:r w:rsidRPr="001E57A4">
        <w:rPr>
          <w:rFonts w:cs="B Nazanin"/>
          <w:sz w:val="24"/>
          <w:szCs w:val="24"/>
          <w:rtl/>
          <w:lang w:bidi="fa-IR"/>
        </w:rPr>
        <w:t xml:space="preserve"> به پلتفرم</w:t>
      </w:r>
      <w:r>
        <w:rPr>
          <w:rFonts w:ascii="Calibri" w:hAnsi="Calibri" w:cs="Calibri"/>
          <w:sz w:val="24"/>
          <w:szCs w:val="24"/>
          <w:rtl/>
          <w:lang w:bidi="fa-IR"/>
        </w:rPr>
        <w:softHyphen/>
      </w:r>
      <w:r w:rsidRPr="001E57A4">
        <w:rPr>
          <w:rFonts w:cs="B Nazanin" w:hint="cs"/>
          <w:sz w:val="24"/>
          <w:szCs w:val="24"/>
          <w:rtl/>
          <w:lang w:bidi="fa-IR"/>
        </w:rPr>
        <w:t>های</w:t>
      </w:r>
      <w:r w:rsidRPr="001E57A4">
        <w:rPr>
          <w:rFonts w:cs="B Nazanin"/>
          <w:sz w:val="24"/>
          <w:szCs w:val="24"/>
          <w:rtl/>
          <w:lang w:bidi="fa-IR"/>
        </w:rPr>
        <w:t xml:space="preserve"> اجتماع</w:t>
      </w:r>
      <w:r w:rsidRPr="001E57A4">
        <w:rPr>
          <w:rFonts w:cs="B Nazanin" w:hint="cs"/>
          <w:sz w:val="24"/>
          <w:szCs w:val="24"/>
          <w:rtl/>
          <w:lang w:bidi="fa-IR"/>
        </w:rPr>
        <w:t>ی</w:t>
      </w:r>
      <w:r w:rsidRPr="001E57A4">
        <w:rPr>
          <w:rFonts w:cs="B Nazanin"/>
          <w:sz w:val="24"/>
          <w:szCs w:val="24"/>
          <w:rtl/>
          <w:lang w:bidi="fa-IR"/>
        </w:rPr>
        <w:t xml:space="preserve"> برگن</w:t>
      </w:r>
      <w:r>
        <w:rPr>
          <w:rFonts w:cs="B Nazanin" w:hint="cs"/>
          <w:sz w:val="24"/>
          <w:szCs w:val="24"/>
          <w:rtl/>
          <w:lang w:bidi="fa-IR"/>
        </w:rPr>
        <w:t xml:space="preserve"> (</w:t>
      </w:r>
      <w:r w:rsidRPr="00E8610D">
        <w:rPr>
          <w:rFonts w:asciiTheme="majorBidi" w:hAnsiTheme="majorBidi" w:cstheme="majorBidi"/>
          <w:sz w:val="24"/>
          <w:szCs w:val="24"/>
        </w:rPr>
        <w:t>BSMAS</w:t>
      </w:r>
      <w:r>
        <w:rPr>
          <w:rFonts w:cs="B Nazanin" w:hint="cs"/>
          <w:sz w:val="24"/>
          <w:szCs w:val="24"/>
          <w:rtl/>
          <w:lang w:bidi="fa-IR"/>
        </w:rPr>
        <w:t>) یک مقیاس 6 ماده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ای است که برای ارزیابی اعتیاد به پلتفرم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های اجتماعی استفاده می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شود (آندرسن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2"/>
      </w:r>
      <w:r>
        <w:rPr>
          <w:rFonts w:cs="B Nazanin" w:hint="cs"/>
          <w:sz w:val="24"/>
          <w:szCs w:val="24"/>
          <w:rtl/>
          <w:lang w:bidi="fa-IR"/>
        </w:rPr>
        <w:t xml:space="preserve"> و همکاران، 2016). این مقیاس براساس شش ویژگی اصلی اعتیاد (گریفیث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3"/>
      </w:r>
      <w:r>
        <w:rPr>
          <w:rFonts w:cs="B Nazanin" w:hint="cs"/>
          <w:sz w:val="24"/>
          <w:szCs w:val="24"/>
          <w:rtl/>
          <w:lang w:bidi="fa-IR"/>
        </w:rPr>
        <w:t>، 2005) تهیه شده است: برجستگی (برتری)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4"/>
      </w:r>
      <w:r>
        <w:rPr>
          <w:rFonts w:cs="B Nazanin" w:hint="cs"/>
          <w:sz w:val="24"/>
          <w:szCs w:val="24"/>
          <w:rtl/>
          <w:lang w:bidi="fa-IR"/>
        </w:rPr>
        <w:t>، تغییر خلق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5"/>
      </w:r>
      <w:r>
        <w:rPr>
          <w:rFonts w:cs="B Nazanin" w:hint="cs"/>
          <w:sz w:val="24"/>
          <w:szCs w:val="24"/>
          <w:rtl/>
          <w:lang w:bidi="fa-IR"/>
        </w:rPr>
        <w:t>، تحمل/جستجو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6"/>
      </w:r>
      <w:r>
        <w:rPr>
          <w:rFonts w:cs="B Nazanin" w:hint="cs"/>
          <w:sz w:val="24"/>
          <w:szCs w:val="24"/>
          <w:rtl/>
          <w:lang w:bidi="fa-IR"/>
        </w:rPr>
        <w:t>، ترک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7"/>
      </w:r>
      <w:r>
        <w:rPr>
          <w:rFonts w:cs="B Nazanin" w:hint="cs"/>
          <w:sz w:val="24"/>
          <w:szCs w:val="24"/>
          <w:rtl/>
          <w:lang w:bidi="fa-IR"/>
        </w:rPr>
        <w:t>، درگیری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8"/>
      </w:r>
      <w:r>
        <w:rPr>
          <w:rFonts w:cs="B Nazanin" w:hint="cs"/>
          <w:sz w:val="24"/>
          <w:szCs w:val="24"/>
          <w:rtl/>
          <w:lang w:bidi="fa-IR"/>
        </w:rPr>
        <w:t xml:space="preserve"> و عود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9"/>
      </w:r>
      <w:r>
        <w:rPr>
          <w:rFonts w:cs="B Nazanin" w:hint="cs"/>
          <w:sz w:val="24"/>
          <w:szCs w:val="24"/>
          <w:rtl/>
          <w:lang w:bidi="fa-IR"/>
        </w:rPr>
        <w:t xml:space="preserve">. </w:t>
      </w:r>
    </w:p>
    <w:p w14:paraId="2304959E" w14:textId="77777777" w:rsidR="00CC51DD" w:rsidRDefault="00CC51DD" w:rsidP="00CC51DD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نمره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گذاری این مقیاس در یک طیف 5 درجه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ای لیکرت که از 1 (بسیار به ندرت) تا 5 (بسیاری از اوقات) متغیر است، انجام می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شود. نمرات بیشتر به معنای وابستگی بیشتر به این پلتفرم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 xml:space="preserve">های اجتماعی است. </w:t>
      </w:r>
      <w:r w:rsidRPr="00CC51DD">
        <w:rPr>
          <w:rFonts w:cs="B Nazanin" w:hint="cs"/>
          <w:sz w:val="24"/>
          <w:szCs w:val="24"/>
          <w:u w:val="single"/>
          <w:rtl/>
          <w:lang w:bidi="fa-IR"/>
        </w:rPr>
        <w:t>مطالعات قبلی نقطه برش 24 را برای تفکیک بین افراد با اختلال و بدون اختلال اعتیاد به پلتفرم</w:t>
      </w:r>
      <w:r w:rsidRPr="00CC51DD">
        <w:rPr>
          <w:rFonts w:cs="B Nazanin"/>
          <w:sz w:val="24"/>
          <w:szCs w:val="24"/>
          <w:u w:val="single"/>
          <w:rtl/>
          <w:lang w:bidi="fa-IR"/>
        </w:rPr>
        <w:softHyphen/>
      </w:r>
      <w:r w:rsidRPr="00CC51DD">
        <w:rPr>
          <w:rFonts w:cs="B Nazanin" w:hint="cs"/>
          <w:sz w:val="24"/>
          <w:szCs w:val="24"/>
          <w:u w:val="single"/>
          <w:rtl/>
          <w:lang w:bidi="fa-IR"/>
        </w:rPr>
        <w:t>های اجتماعی</w:t>
      </w:r>
      <w:r w:rsidRPr="00CC51DD">
        <w:rPr>
          <w:rStyle w:val="FootnoteReference"/>
          <w:rFonts w:cs="B Nazanin"/>
          <w:sz w:val="24"/>
          <w:szCs w:val="24"/>
          <w:u w:val="single"/>
          <w:rtl/>
          <w:lang w:bidi="fa-IR"/>
        </w:rPr>
        <w:footnoteReference w:id="10"/>
      </w:r>
      <w:r w:rsidRPr="00CC51DD">
        <w:rPr>
          <w:rFonts w:cs="B Nazanin" w:hint="cs"/>
          <w:sz w:val="24"/>
          <w:szCs w:val="24"/>
          <w:u w:val="single"/>
          <w:rtl/>
          <w:lang w:bidi="fa-IR"/>
        </w:rPr>
        <w:t xml:space="preserve"> را تعیین کرده</w:t>
      </w:r>
      <w:r w:rsidRPr="00CC51DD">
        <w:rPr>
          <w:rFonts w:cs="B Nazanin"/>
          <w:sz w:val="24"/>
          <w:szCs w:val="24"/>
          <w:u w:val="single"/>
          <w:rtl/>
          <w:lang w:bidi="fa-IR"/>
        </w:rPr>
        <w:softHyphen/>
      </w:r>
      <w:r w:rsidRPr="00CC51DD">
        <w:rPr>
          <w:rFonts w:cs="B Nazanin" w:hint="cs"/>
          <w:sz w:val="24"/>
          <w:szCs w:val="24"/>
          <w:u w:val="single"/>
          <w:rtl/>
          <w:lang w:bidi="fa-IR"/>
        </w:rPr>
        <w:t xml:space="preserve">اند </w:t>
      </w:r>
      <w:r>
        <w:rPr>
          <w:rFonts w:cs="B Nazanin" w:hint="cs"/>
          <w:sz w:val="24"/>
          <w:szCs w:val="24"/>
          <w:rtl/>
          <w:lang w:bidi="fa-IR"/>
        </w:rPr>
        <w:t>(لبوو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11"/>
      </w:r>
      <w:r>
        <w:rPr>
          <w:rFonts w:cs="B Nazanin" w:hint="cs"/>
          <w:sz w:val="24"/>
          <w:szCs w:val="24"/>
          <w:rtl/>
          <w:lang w:bidi="fa-IR"/>
        </w:rPr>
        <w:t xml:space="preserve"> و همکاران، 2021؛ استانکلسکو</w:t>
      </w:r>
      <w:r>
        <w:rPr>
          <w:rStyle w:val="FootnoteReference"/>
          <w:rFonts w:cs="B Nazanin"/>
          <w:sz w:val="24"/>
          <w:szCs w:val="24"/>
          <w:rtl/>
          <w:lang w:bidi="fa-IR"/>
        </w:rPr>
        <w:footnoteReference w:id="12"/>
      </w:r>
      <w:r>
        <w:rPr>
          <w:rFonts w:cs="B Nazanin" w:hint="cs"/>
          <w:sz w:val="24"/>
          <w:szCs w:val="24"/>
          <w:rtl/>
          <w:lang w:bidi="fa-IR"/>
        </w:rPr>
        <w:t>، 2022).</w:t>
      </w:r>
    </w:p>
    <w:p w14:paraId="01EC8925" w14:textId="1A3A287A" w:rsidR="00CC51DD" w:rsidRDefault="00CC51DD" w:rsidP="00CC51DD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سوال یکم تا ششم این مقیاس به ترتیب مولفه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های برجستگی، تحمل/جستجو، تغییر خلق، عود، ترک و درگیری را می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سنجند. صادقی</w:t>
      </w:r>
      <w:r w:rsidR="00CD7A82">
        <w:rPr>
          <w:rStyle w:val="FootnoteReference"/>
          <w:rFonts w:cs="B Nazanin"/>
          <w:sz w:val="24"/>
          <w:szCs w:val="24"/>
          <w:rtl/>
          <w:lang w:bidi="fa-IR"/>
        </w:rPr>
        <w:footnoteReference w:id="13"/>
      </w:r>
      <w:r>
        <w:rPr>
          <w:rFonts w:cs="B Nazanin" w:hint="cs"/>
          <w:sz w:val="24"/>
          <w:szCs w:val="24"/>
          <w:rtl/>
          <w:lang w:bidi="fa-IR"/>
        </w:rPr>
        <w:t xml:space="preserve"> و همکاران (2025) ویژگی‌های روان‌سنجی این مقیاس را بر روی 1044 شرکت‌کننده ایرانی بررسی کرده‌اند و شاخص‌های روایی</w:t>
      </w:r>
      <w:r w:rsidR="00CD7A82">
        <w:rPr>
          <w:rFonts w:cs="B Nazanin" w:hint="cs"/>
          <w:sz w:val="24"/>
          <w:szCs w:val="24"/>
          <w:rtl/>
          <w:lang w:bidi="fa-IR"/>
        </w:rPr>
        <w:t xml:space="preserve"> (آلفای کرونباخ 80/0)</w:t>
      </w:r>
      <w:r>
        <w:rPr>
          <w:rFonts w:cs="B Nazanin" w:hint="cs"/>
          <w:sz w:val="24"/>
          <w:szCs w:val="24"/>
          <w:rtl/>
          <w:lang w:bidi="fa-IR"/>
        </w:rPr>
        <w:t xml:space="preserve"> و پایایی نسخه حاضر را قابل قبول</w:t>
      </w:r>
      <w:r w:rsidR="00CD7A82">
        <w:rPr>
          <w:rFonts w:cs="B Nazanin" w:hint="cs"/>
          <w:sz w:val="24"/>
          <w:szCs w:val="24"/>
          <w:rtl/>
          <w:lang w:bidi="fa-IR"/>
        </w:rPr>
        <w:t xml:space="preserve"> گزارش کرده و برای استفاده در جامعه ایرانی توصیه کرده‌اند.</w:t>
      </w:r>
    </w:p>
    <w:p w14:paraId="35C71CA0" w14:textId="77777777" w:rsidR="007514A3" w:rsidRDefault="007514A3" w:rsidP="007514A3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p w14:paraId="55BDFD20" w14:textId="74A4A17E" w:rsidR="00624FC5" w:rsidRDefault="00624FC5" w:rsidP="00E8610D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p w14:paraId="351E611A" w14:textId="77777777" w:rsidR="00CC51DD" w:rsidRPr="00B75EF6" w:rsidRDefault="00CC51DD" w:rsidP="00CC51DD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75EF6">
        <w:rPr>
          <w:rFonts w:cs="B Nazanin" w:hint="cs"/>
          <w:b/>
          <w:bCs/>
          <w:sz w:val="24"/>
          <w:szCs w:val="24"/>
          <w:rtl/>
          <w:lang w:bidi="fa-IR"/>
        </w:rPr>
        <w:t>منبع</w:t>
      </w:r>
    </w:p>
    <w:p w14:paraId="1FCF5707" w14:textId="7B22F2FF" w:rsidR="00CD7A82" w:rsidRPr="00CD7A82" w:rsidRDefault="00CD7A82" w:rsidP="00CD7A82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CD7A82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Sadeghi, S., Shalani, B., Firouzabadi, S. M., Babaei, Z., Arian Namazi, S., &amp; </w:t>
      </w:r>
      <w:proofErr w:type="spellStart"/>
      <w:r w:rsidRPr="00CD7A82">
        <w:rPr>
          <w:rFonts w:asciiTheme="majorBidi" w:hAnsiTheme="majorBidi" w:cstheme="majorBidi"/>
          <w:b/>
          <w:bCs/>
          <w:sz w:val="24"/>
          <w:szCs w:val="24"/>
          <w:lang w:bidi="fa-IR"/>
        </w:rPr>
        <w:t>Pouretemad</w:t>
      </w:r>
      <w:proofErr w:type="spellEnd"/>
      <w:r w:rsidRPr="00CD7A82">
        <w:rPr>
          <w:rFonts w:asciiTheme="majorBidi" w:hAnsiTheme="majorBidi" w:cstheme="majorBidi"/>
          <w:b/>
          <w:bCs/>
          <w:sz w:val="24"/>
          <w:szCs w:val="24"/>
          <w:lang w:bidi="fa-IR"/>
        </w:rPr>
        <w:t>, H. R. (2025). Psychometric validation of the Farsi Bergen social media addiction scale (BSMAS) among Iranian adults. </w:t>
      </w:r>
      <w:r w:rsidRPr="00CD7A82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BMC Public Health</w:t>
      </w:r>
      <w:r w:rsidRPr="00CD7A82">
        <w:rPr>
          <w:rFonts w:asciiTheme="majorBidi" w:hAnsiTheme="majorBidi" w:cstheme="majorBidi"/>
          <w:b/>
          <w:bCs/>
          <w:sz w:val="24"/>
          <w:szCs w:val="24"/>
          <w:lang w:bidi="fa-IR"/>
        </w:rPr>
        <w:t>, </w:t>
      </w:r>
      <w:r w:rsidRPr="00CD7A82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25</w:t>
      </w:r>
      <w:r w:rsidRPr="00CD7A82">
        <w:rPr>
          <w:rFonts w:asciiTheme="majorBidi" w:hAnsiTheme="majorBidi" w:cstheme="majorBidi"/>
          <w:b/>
          <w:bCs/>
          <w:sz w:val="24"/>
          <w:szCs w:val="24"/>
          <w:lang w:bidi="fa-IR"/>
        </w:rPr>
        <w:t>(1), 1840.</w:t>
      </w:r>
    </w:p>
    <w:p w14:paraId="3FEAB2AC" w14:textId="77777777" w:rsidR="00CD7A82" w:rsidRPr="00CD7A82" w:rsidRDefault="00CD7A82" w:rsidP="00CD7A82">
      <w:p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69800007" w14:textId="15560375" w:rsidR="00CC51DD" w:rsidRPr="00E8610D" w:rsidRDefault="00CC51DD" w:rsidP="00CC51DD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E8610D">
        <w:rPr>
          <w:rFonts w:asciiTheme="majorBidi" w:hAnsiTheme="majorBidi" w:cstheme="majorBidi"/>
          <w:sz w:val="24"/>
          <w:szCs w:val="24"/>
          <w:lang w:bidi="fa-IR"/>
        </w:rPr>
        <w:t>Stănculescu</w:t>
      </w:r>
      <w:proofErr w:type="spellEnd"/>
      <w:r w:rsidRPr="00E8610D">
        <w:rPr>
          <w:rFonts w:asciiTheme="majorBidi" w:hAnsiTheme="majorBidi" w:cstheme="majorBidi"/>
          <w:sz w:val="24"/>
          <w:szCs w:val="24"/>
          <w:lang w:bidi="fa-IR"/>
        </w:rPr>
        <w:t>, E. (2022). The Bergen social media addiction scale validity in a Romanian sample using item response theory and network analysis. </w:t>
      </w:r>
      <w:r w:rsidRPr="00E8610D">
        <w:rPr>
          <w:rFonts w:asciiTheme="majorBidi" w:hAnsiTheme="majorBidi" w:cstheme="majorBidi"/>
          <w:i/>
          <w:iCs/>
          <w:sz w:val="24"/>
          <w:szCs w:val="24"/>
          <w:lang w:bidi="fa-IR"/>
        </w:rPr>
        <w:t>International Journal of Mental Health and Addiction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, 1-18.</w:t>
      </w:r>
    </w:p>
    <w:p w14:paraId="6E8E07B9" w14:textId="77777777" w:rsidR="00CC51DD" w:rsidRPr="00E8610D" w:rsidRDefault="00CC51DD" w:rsidP="00CC51DD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E8610D">
        <w:rPr>
          <w:rFonts w:asciiTheme="majorBidi" w:hAnsiTheme="majorBidi" w:cstheme="majorBidi"/>
          <w:sz w:val="24"/>
          <w:szCs w:val="24"/>
          <w:lang w:bidi="fa-IR"/>
        </w:rPr>
        <w:t xml:space="preserve">Griffiths, M. D. (2005). A component model of addiction within a biopsychosocial framework. </w:t>
      </w:r>
      <w:r w:rsidRPr="00E8610D">
        <w:rPr>
          <w:rFonts w:asciiTheme="majorBidi" w:hAnsiTheme="majorBidi" w:cstheme="majorBidi"/>
          <w:i/>
          <w:iCs/>
          <w:sz w:val="24"/>
          <w:szCs w:val="24"/>
          <w:lang w:bidi="fa-IR"/>
        </w:rPr>
        <w:t>Journal</w:t>
      </w:r>
      <w:r w:rsidRPr="00E8610D">
        <w:rPr>
          <w:rFonts w:asciiTheme="majorBidi" w:hAnsiTheme="majorBidi" w:cstheme="majorBidi" w:hint="cs"/>
          <w:i/>
          <w:iCs/>
          <w:sz w:val="24"/>
          <w:szCs w:val="24"/>
          <w:rtl/>
          <w:lang w:bidi="fa-IR"/>
        </w:rPr>
        <w:t xml:space="preserve"> </w:t>
      </w:r>
      <w:r w:rsidRPr="00E8610D">
        <w:rPr>
          <w:rFonts w:asciiTheme="majorBidi" w:hAnsiTheme="majorBidi" w:cstheme="majorBidi"/>
          <w:i/>
          <w:iCs/>
          <w:sz w:val="24"/>
          <w:szCs w:val="24"/>
          <w:lang w:bidi="fa-IR"/>
        </w:rPr>
        <w:t>of Substance Use, 10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, 191</w:t>
      </w:r>
      <w:r w:rsidRPr="00E8610D">
        <w:rPr>
          <w:rFonts w:asciiTheme="majorBidi" w:hAnsiTheme="majorBidi" w:cstheme="majorBidi" w:hint="eastAsia"/>
          <w:sz w:val="24"/>
          <w:szCs w:val="24"/>
          <w:lang w:bidi="fa-IR"/>
        </w:rPr>
        <w:t>–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197.</w:t>
      </w:r>
    </w:p>
    <w:p w14:paraId="59CB35B9" w14:textId="77777777" w:rsidR="00CC51DD" w:rsidRPr="00E8610D" w:rsidRDefault="00CC51DD" w:rsidP="00CC51DD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742E8">
        <w:rPr>
          <w:rFonts w:asciiTheme="majorBidi" w:hAnsiTheme="majorBidi" w:cstheme="majorBidi"/>
          <w:sz w:val="24"/>
          <w:szCs w:val="24"/>
          <w:lang w:val="de-CH" w:bidi="fa-IR"/>
        </w:rPr>
        <w:t>Andreassen, C. S., Billieux, J., Griffiths, M. D., Kuss, D. J., Demetrovics, Z., Mazzoni, E., &amp; Pallesen, S.</w:t>
      </w:r>
      <w:r w:rsidRPr="00E8610D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3742E8">
        <w:rPr>
          <w:rFonts w:asciiTheme="majorBidi" w:hAnsiTheme="majorBidi" w:cstheme="majorBidi"/>
          <w:sz w:val="24"/>
          <w:szCs w:val="24"/>
          <w:lang w:val="de-CH" w:bidi="fa-IR"/>
        </w:rPr>
        <w:t xml:space="preserve">(2016). 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The relationship between addictive use of social media and video games and symptoms of psychiatric</w:t>
      </w:r>
      <w:r w:rsidRPr="00E8610D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disorder: A large-scale cross-sectional study.</w:t>
      </w:r>
      <w:r w:rsidRPr="00E8610D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Psychology of Addictive Behaviors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, 30, 252</w:t>
      </w:r>
      <w:r w:rsidRPr="00E8610D">
        <w:rPr>
          <w:rFonts w:asciiTheme="majorBidi" w:hAnsiTheme="majorBidi" w:cstheme="majorBidi" w:hint="eastAsia"/>
          <w:sz w:val="24"/>
          <w:szCs w:val="24"/>
          <w:lang w:bidi="fa-IR"/>
        </w:rPr>
        <w:t>–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262.</w:t>
      </w:r>
      <w:r w:rsidRPr="00E8610D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 xml:space="preserve">https:// </w:t>
      </w:r>
      <w:proofErr w:type="spellStart"/>
      <w:r w:rsidRPr="00E8610D">
        <w:rPr>
          <w:rFonts w:asciiTheme="majorBidi" w:hAnsiTheme="majorBidi" w:cstheme="majorBidi"/>
          <w:sz w:val="24"/>
          <w:szCs w:val="24"/>
          <w:lang w:bidi="fa-IR"/>
        </w:rPr>
        <w:t>doi</w:t>
      </w:r>
      <w:proofErr w:type="spellEnd"/>
      <w:r w:rsidRPr="00E8610D">
        <w:rPr>
          <w:rFonts w:asciiTheme="majorBidi" w:hAnsiTheme="majorBidi" w:cstheme="majorBidi"/>
          <w:sz w:val="24"/>
          <w:szCs w:val="24"/>
          <w:lang w:bidi="fa-IR"/>
        </w:rPr>
        <w:t>. org/ 10. 1037/ adb00 00160</w:t>
      </w:r>
      <w:r w:rsidRPr="00E8610D">
        <w:rPr>
          <w:rFonts w:asciiTheme="majorBidi" w:hAnsiTheme="majorBidi" w:cstheme="majorBidi" w:hint="cs"/>
          <w:sz w:val="24"/>
          <w:szCs w:val="24"/>
          <w:rtl/>
          <w:lang w:bidi="fa-IR"/>
        </w:rPr>
        <w:t>.</w:t>
      </w:r>
    </w:p>
    <w:p w14:paraId="2F10CBCA" w14:textId="1509CC6F" w:rsidR="00AF795F" w:rsidRPr="00C52DD6" w:rsidRDefault="00CC51DD" w:rsidP="00C52DD6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E8610D">
        <w:rPr>
          <w:rFonts w:asciiTheme="majorBidi" w:hAnsiTheme="majorBidi" w:cstheme="majorBidi"/>
          <w:sz w:val="24"/>
          <w:szCs w:val="24"/>
          <w:lang w:val="de-CH" w:bidi="fa-IR"/>
        </w:rPr>
        <w:t>Luo, T., Qin, L., Cheng, L., Wang, S., Zhu, Z., Xu, J., Chen, H., Liu, Q., Hu, M., Tong, J., Hao, W., &amp; Liao,</w:t>
      </w:r>
      <w:r w:rsidRPr="00E8610D">
        <w:rPr>
          <w:rFonts w:asciiTheme="majorBidi" w:hAnsiTheme="majorBidi" w:cstheme="majorBidi" w:hint="cs"/>
          <w:sz w:val="24"/>
          <w:szCs w:val="24"/>
          <w:rtl/>
          <w:lang w:val="de-CH" w:bidi="fa-IR"/>
        </w:rPr>
        <w:t xml:space="preserve"> </w:t>
      </w:r>
      <w:r w:rsidRPr="00E8610D">
        <w:rPr>
          <w:rFonts w:asciiTheme="majorBidi" w:hAnsiTheme="majorBidi" w:cstheme="majorBidi"/>
          <w:sz w:val="24"/>
          <w:szCs w:val="24"/>
          <w:lang w:val="de-CH" w:bidi="fa-IR"/>
        </w:rPr>
        <w:t xml:space="preserve">Y. (2021). 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 xml:space="preserve">Determination the cut-off </w:t>
      </w:r>
      <w:proofErr w:type="gramStart"/>
      <w:r w:rsidRPr="00E8610D">
        <w:rPr>
          <w:rFonts w:asciiTheme="majorBidi" w:hAnsiTheme="majorBidi" w:cstheme="majorBidi"/>
          <w:sz w:val="24"/>
          <w:szCs w:val="24"/>
          <w:lang w:bidi="fa-IR"/>
        </w:rPr>
        <w:t>point</w:t>
      </w:r>
      <w:proofErr w:type="gramEnd"/>
      <w:r w:rsidRPr="00E8610D">
        <w:rPr>
          <w:rFonts w:asciiTheme="majorBidi" w:hAnsiTheme="majorBidi" w:cstheme="majorBidi"/>
          <w:sz w:val="24"/>
          <w:szCs w:val="24"/>
          <w:lang w:bidi="fa-IR"/>
        </w:rPr>
        <w:t xml:space="preserve"> for the Bergen social media addiction (BSMAS): Diagnostic</w:t>
      </w:r>
      <w:r w:rsidRPr="00E8610D">
        <w:rPr>
          <w:rFonts w:asciiTheme="majorBidi" w:hAnsiTheme="majorBidi" w:cstheme="majorBidi" w:hint="cs"/>
          <w:sz w:val="24"/>
          <w:szCs w:val="24"/>
          <w:rtl/>
          <w:lang w:val="de-CH" w:bidi="fa-IR"/>
        </w:rPr>
        <w:t xml:space="preserve"> 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 xml:space="preserve">contribution of the six criteria of the components model of addiction for social media disorder. </w:t>
      </w:r>
      <w:r w:rsidRPr="00E8610D">
        <w:rPr>
          <w:rFonts w:asciiTheme="majorBidi" w:hAnsiTheme="majorBidi" w:cstheme="majorBidi"/>
          <w:i/>
          <w:iCs/>
          <w:sz w:val="24"/>
          <w:szCs w:val="24"/>
          <w:lang w:bidi="fa-IR"/>
        </w:rPr>
        <w:t>Journal</w:t>
      </w:r>
      <w:r w:rsidRPr="00E8610D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E8610D">
        <w:rPr>
          <w:rFonts w:asciiTheme="majorBidi" w:hAnsiTheme="majorBidi" w:cstheme="majorBidi"/>
          <w:i/>
          <w:iCs/>
          <w:sz w:val="24"/>
          <w:szCs w:val="24"/>
          <w:lang w:bidi="fa-IR"/>
        </w:rPr>
        <w:t>of Behavioral Addictions, 10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>(2), 281</w:t>
      </w:r>
      <w:r w:rsidRPr="00E8610D">
        <w:rPr>
          <w:rFonts w:asciiTheme="majorBidi" w:hAnsiTheme="majorBidi" w:cstheme="majorBidi" w:hint="eastAsia"/>
          <w:sz w:val="24"/>
          <w:szCs w:val="24"/>
          <w:lang w:bidi="fa-IR"/>
        </w:rPr>
        <w:t>–</w:t>
      </w:r>
      <w:r w:rsidRPr="00E8610D">
        <w:rPr>
          <w:rFonts w:asciiTheme="majorBidi" w:hAnsiTheme="majorBidi" w:cstheme="majorBidi"/>
          <w:sz w:val="24"/>
          <w:szCs w:val="24"/>
          <w:lang w:bidi="fa-IR"/>
        </w:rPr>
        <w:t xml:space="preserve">290. https:// </w:t>
      </w:r>
      <w:proofErr w:type="spellStart"/>
      <w:r w:rsidRPr="00E8610D">
        <w:rPr>
          <w:rFonts w:asciiTheme="majorBidi" w:hAnsiTheme="majorBidi" w:cstheme="majorBidi"/>
          <w:sz w:val="24"/>
          <w:szCs w:val="24"/>
          <w:lang w:bidi="fa-IR"/>
        </w:rPr>
        <w:t>doi</w:t>
      </w:r>
      <w:proofErr w:type="spellEnd"/>
      <w:r w:rsidRPr="00E8610D">
        <w:rPr>
          <w:rFonts w:asciiTheme="majorBidi" w:hAnsiTheme="majorBidi" w:cstheme="majorBidi"/>
          <w:sz w:val="24"/>
          <w:szCs w:val="24"/>
          <w:lang w:bidi="fa-IR"/>
        </w:rPr>
        <w:t>. org/ 10. 1556/ 2006. 2021. 00025</w:t>
      </w:r>
      <w:r w:rsidRPr="00E8610D">
        <w:rPr>
          <w:rFonts w:asciiTheme="majorBidi" w:hAnsiTheme="majorBidi" w:cstheme="majorBidi" w:hint="cs"/>
          <w:sz w:val="24"/>
          <w:szCs w:val="24"/>
          <w:rtl/>
          <w:lang w:bidi="fa-IR"/>
        </w:rPr>
        <w:t>.</w:t>
      </w:r>
    </w:p>
    <w:sectPr w:rsidR="00AF795F" w:rsidRPr="00C52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E408C" w14:textId="77777777" w:rsidR="0081550D" w:rsidRDefault="0081550D" w:rsidP="00AF795F">
      <w:pPr>
        <w:spacing w:after="0" w:line="240" w:lineRule="auto"/>
      </w:pPr>
      <w:r>
        <w:separator/>
      </w:r>
    </w:p>
  </w:endnote>
  <w:endnote w:type="continuationSeparator" w:id="0">
    <w:p w14:paraId="32B44A11" w14:textId="77777777" w:rsidR="0081550D" w:rsidRDefault="0081550D" w:rsidP="00AF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BDF8A" w14:textId="77777777" w:rsidR="0081550D" w:rsidRDefault="0081550D" w:rsidP="00AF795F">
      <w:pPr>
        <w:spacing w:after="0" w:line="240" w:lineRule="auto"/>
      </w:pPr>
      <w:r>
        <w:separator/>
      </w:r>
    </w:p>
  </w:footnote>
  <w:footnote w:type="continuationSeparator" w:id="0">
    <w:p w14:paraId="2F9291BA" w14:textId="77777777" w:rsidR="0081550D" w:rsidRDefault="0081550D" w:rsidP="00AF795F">
      <w:pPr>
        <w:spacing w:after="0" w:line="240" w:lineRule="auto"/>
      </w:pPr>
      <w:r>
        <w:continuationSeparator/>
      </w:r>
    </w:p>
  </w:footnote>
  <w:footnote w:id="1">
    <w:p w14:paraId="5B0D7CAF" w14:textId="77777777" w:rsidR="00C52DD6" w:rsidRPr="00E8610D" w:rsidRDefault="00C52DD6" w:rsidP="00C52DD6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Bergen Social Media Addiction Scale</w:t>
      </w:r>
      <w:r w:rsidRPr="00E8610D">
        <w:rPr>
          <w:rFonts w:asciiTheme="majorBidi" w:hAnsiTheme="majorBidi" w:cstheme="majorBidi"/>
          <w:rtl/>
        </w:rPr>
        <w:t xml:space="preserve"> </w:t>
      </w:r>
      <w:r w:rsidRPr="00E8610D">
        <w:rPr>
          <w:rFonts w:asciiTheme="majorBidi" w:hAnsiTheme="majorBidi" w:cstheme="majorBidi"/>
        </w:rPr>
        <w:t>(BSMAS)</w:t>
      </w:r>
    </w:p>
  </w:footnote>
  <w:footnote w:id="2">
    <w:p w14:paraId="03370526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</w:t>
      </w:r>
      <w:r w:rsidRPr="00E8610D">
        <w:rPr>
          <w:rFonts w:asciiTheme="majorBidi" w:eastAsia="STIX-Regular" w:hAnsiTheme="majorBidi" w:cstheme="majorBidi"/>
        </w:rPr>
        <w:t>Andreassen</w:t>
      </w:r>
    </w:p>
  </w:footnote>
  <w:footnote w:id="3">
    <w:p w14:paraId="70CD3FA5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Griffiths</w:t>
      </w:r>
    </w:p>
  </w:footnote>
  <w:footnote w:id="4">
    <w:p w14:paraId="0D0F89AB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Salience</w:t>
      </w:r>
    </w:p>
  </w:footnote>
  <w:footnote w:id="5">
    <w:p w14:paraId="28211EBE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mood modification</w:t>
      </w:r>
    </w:p>
  </w:footnote>
  <w:footnote w:id="6">
    <w:p w14:paraId="19A52CA7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craving/tolerance</w:t>
      </w:r>
    </w:p>
  </w:footnote>
  <w:footnote w:id="7">
    <w:p w14:paraId="70AEBD09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withdrawal</w:t>
      </w:r>
    </w:p>
  </w:footnote>
  <w:footnote w:id="8">
    <w:p w14:paraId="7A96EF36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conflict</w:t>
      </w:r>
    </w:p>
  </w:footnote>
  <w:footnote w:id="9">
    <w:p w14:paraId="0B63EF05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relapse</w:t>
      </w:r>
    </w:p>
  </w:footnote>
  <w:footnote w:id="10">
    <w:p w14:paraId="13D544CC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</w:t>
      </w:r>
      <w:r w:rsidRPr="00E8610D">
        <w:rPr>
          <w:rFonts w:asciiTheme="majorBidi" w:eastAsia="STIX-Regular" w:hAnsiTheme="majorBidi" w:cstheme="majorBidi"/>
        </w:rPr>
        <w:t>threshold between non-disorder and disorder</w:t>
      </w:r>
    </w:p>
  </w:footnote>
  <w:footnote w:id="11">
    <w:p w14:paraId="77BCFF80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</w:t>
      </w:r>
      <w:r w:rsidRPr="00E8610D">
        <w:rPr>
          <w:rFonts w:asciiTheme="majorBidi" w:eastAsia="STIX-Regular" w:hAnsiTheme="majorBidi" w:cstheme="majorBidi"/>
        </w:rPr>
        <w:t>Luo</w:t>
      </w:r>
    </w:p>
  </w:footnote>
  <w:footnote w:id="12">
    <w:p w14:paraId="28A2D6F3" w14:textId="77777777" w:rsidR="00CC51DD" w:rsidRPr="00E8610D" w:rsidRDefault="00CC51DD" w:rsidP="00CC51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E8610D">
        <w:rPr>
          <w:rStyle w:val="FootnoteReference"/>
          <w:rFonts w:asciiTheme="majorBidi" w:hAnsiTheme="majorBidi" w:cstheme="majorBidi"/>
        </w:rPr>
        <w:footnoteRef/>
      </w:r>
      <w:r w:rsidRPr="00E8610D">
        <w:rPr>
          <w:rFonts w:asciiTheme="majorBidi" w:hAnsiTheme="majorBidi" w:cstheme="majorBidi"/>
        </w:rPr>
        <w:t xml:space="preserve"> Stănculescu1</w:t>
      </w:r>
    </w:p>
  </w:footnote>
  <w:footnote w:id="13">
    <w:p w14:paraId="442F9900" w14:textId="7148A58B" w:rsidR="00CD7A82" w:rsidRDefault="00CD7A82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D7A82">
        <w:t>Sadeghi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5570A"/>
    <w:multiLevelType w:val="hybridMultilevel"/>
    <w:tmpl w:val="C1A80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50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64D"/>
    <w:rsid w:val="00137336"/>
    <w:rsid w:val="001C4378"/>
    <w:rsid w:val="001E57A4"/>
    <w:rsid w:val="001F417F"/>
    <w:rsid w:val="002F28FC"/>
    <w:rsid w:val="00337C91"/>
    <w:rsid w:val="003742E8"/>
    <w:rsid w:val="0040584D"/>
    <w:rsid w:val="004A0BF8"/>
    <w:rsid w:val="004B30EC"/>
    <w:rsid w:val="005C6336"/>
    <w:rsid w:val="00624FC5"/>
    <w:rsid w:val="00636A64"/>
    <w:rsid w:val="006D0D60"/>
    <w:rsid w:val="006D397C"/>
    <w:rsid w:val="006D684D"/>
    <w:rsid w:val="00750931"/>
    <w:rsid w:val="007514A3"/>
    <w:rsid w:val="0081550D"/>
    <w:rsid w:val="00881D43"/>
    <w:rsid w:val="00981627"/>
    <w:rsid w:val="00AA3925"/>
    <w:rsid w:val="00AF795F"/>
    <w:rsid w:val="00B5564D"/>
    <w:rsid w:val="00B75EF6"/>
    <w:rsid w:val="00BD6537"/>
    <w:rsid w:val="00C52DD6"/>
    <w:rsid w:val="00C73FA8"/>
    <w:rsid w:val="00C76F6B"/>
    <w:rsid w:val="00CA1D08"/>
    <w:rsid w:val="00CC51DD"/>
    <w:rsid w:val="00CD5DC6"/>
    <w:rsid w:val="00CD7A82"/>
    <w:rsid w:val="00D55541"/>
    <w:rsid w:val="00D821E7"/>
    <w:rsid w:val="00DF2F07"/>
    <w:rsid w:val="00E8610D"/>
    <w:rsid w:val="00EA6208"/>
    <w:rsid w:val="00F06F04"/>
    <w:rsid w:val="00F8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FA5B5"/>
  <w15:docId w15:val="{06A0C303-BA93-4611-BDE3-EA16F898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F79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79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795F"/>
    <w:rPr>
      <w:vertAlign w:val="superscript"/>
    </w:rPr>
  </w:style>
  <w:style w:type="table" w:styleId="TableGrid">
    <w:name w:val="Table Grid"/>
    <w:basedOn w:val="TableNormal"/>
    <w:uiPriority w:val="39"/>
    <w:rsid w:val="0075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10D"/>
    <w:pPr>
      <w:ind w:left="720"/>
      <w:contextualSpacing/>
    </w:pPr>
  </w:style>
  <w:style w:type="table" w:customStyle="1" w:styleId="TableGrid6">
    <w:name w:val="Table Grid6"/>
    <w:basedOn w:val="TableNormal"/>
    <w:next w:val="TableGrid"/>
    <w:uiPriority w:val="39"/>
    <w:rsid w:val="0098162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D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CC4B-BC46-4E23-82E6-A14EA194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Sadeghi</dc:creator>
  <cp:keywords/>
  <dc:description/>
  <cp:lastModifiedBy>Saeid Sadeghi</cp:lastModifiedBy>
  <cp:revision>16</cp:revision>
  <dcterms:created xsi:type="dcterms:W3CDTF">2023-01-05T07:05:00Z</dcterms:created>
  <dcterms:modified xsi:type="dcterms:W3CDTF">2026-06-28T09:03:00Z</dcterms:modified>
</cp:coreProperties>
</file>